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C6894" w:rsidRDefault="00000000">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Запрошення до участі у Конкурсі №AUVDE -3</w:t>
      </w:r>
    </w:p>
    <w:p w14:paraId="00000002" w14:textId="77777777" w:rsidR="00BC6894" w:rsidRDefault="00BC6894">
      <w:pPr>
        <w:spacing w:line="240" w:lineRule="auto"/>
        <w:jc w:val="center"/>
        <w:rPr>
          <w:rFonts w:ascii="Times New Roman" w:eastAsia="Times New Roman" w:hAnsi="Times New Roman" w:cs="Times New Roman"/>
          <w:b/>
          <w:sz w:val="28"/>
          <w:szCs w:val="28"/>
        </w:rPr>
      </w:pPr>
    </w:p>
    <w:p w14:paraId="00000003" w14:textId="77777777" w:rsidR="00BC6894" w:rsidRDefault="00000000">
      <w:pPr>
        <w:spacing w:line="240" w:lineRule="auto"/>
        <w:jc w:val="right"/>
        <w:rPr>
          <w:rFonts w:ascii="Times New Roman" w:eastAsia="Times New Roman" w:hAnsi="Times New Roman" w:cs="Times New Roman"/>
          <w:sz w:val="24"/>
          <w:szCs w:val="24"/>
        </w:rPr>
      </w:pPr>
      <w:r>
        <w:rPr>
          <w:rFonts w:ascii="Times New Roman" w:eastAsia="Times New Roman" w:hAnsi="Times New Roman" w:cs="Times New Roman"/>
        </w:rPr>
        <w:t>20 квітня 2023 року</w:t>
      </w:r>
    </w:p>
    <w:p w14:paraId="00000004" w14:textId="77777777" w:rsidR="00BC6894" w:rsidRDefault="00000000">
      <w:pPr>
        <w:spacing w:line="240" w:lineRule="auto"/>
        <w:jc w:val="both"/>
        <w:rPr>
          <w:rFonts w:ascii="Times New Roman" w:eastAsia="Times New Roman" w:hAnsi="Times New Roman" w:cs="Times New Roman"/>
          <w:highlight w:val="yellow"/>
        </w:rPr>
      </w:pPr>
      <w:r>
        <w:rPr>
          <w:rFonts w:ascii="Times New Roman" w:eastAsia="Times New Roman" w:hAnsi="Times New Roman" w:cs="Times New Roman"/>
          <w:sz w:val="24"/>
          <w:szCs w:val="24"/>
        </w:rPr>
        <w:br/>
      </w:r>
      <w:r>
        <w:rPr>
          <w:rFonts w:ascii="Times New Roman" w:eastAsia="Times New Roman" w:hAnsi="Times New Roman" w:cs="Times New Roman"/>
          <w:b/>
        </w:rPr>
        <w:t xml:space="preserve">ГРОМАДСЬКА ОРГАНІЗАЦІЯ "ОФІС РОЗВИТКУ БРЕНДУ УКРАЇНИ" </w:t>
      </w:r>
      <w:r>
        <w:rPr>
          <w:rFonts w:ascii="Times New Roman" w:eastAsia="Times New Roman" w:hAnsi="Times New Roman" w:cs="Times New Roman"/>
        </w:rPr>
        <w:t xml:space="preserve">(далі - Замовник) отримала фінансування на реалізацію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“Посилення голосу України під час Євробачення-2023” за фінансової підтримки Посольства Великої Британії в Україні.</w:t>
      </w:r>
    </w:p>
    <w:p w14:paraId="00000005" w14:textId="77777777" w:rsidR="00BC6894"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З 9 по 13 травня 2023 року у британському Ліверпулі пройде 67-й пісенний конкурс Євробачення від імені України. Як країна-переможець конкурсу 2022 року Україна автоматично потрапляє до фіналу. TVORCHI представлятимуть Україну з піснею «</w:t>
      </w:r>
      <w:proofErr w:type="spellStart"/>
      <w:r>
        <w:rPr>
          <w:rFonts w:ascii="Times New Roman" w:eastAsia="Times New Roman" w:hAnsi="Times New Roman" w:cs="Times New Roman"/>
        </w:rPr>
        <w:t>Heart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Steel</w:t>
      </w:r>
      <w:proofErr w:type="spellEnd"/>
      <w:r>
        <w:rPr>
          <w:rFonts w:ascii="Times New Roman" w:eastAsia="Times New Roman" w:hAnsi="Times New Roman" w:cs="Times New Roman"/>
        </w:rPr>
        <w:t>», натхненною героїчною обороною «Азовсталі» в Маріуполі, яка стала символом хоробрості українців для мільйонів людей по всьому світу, після повномасштабного вторгнення Росії 24 лютого 2022 року.</w:t>
      </w:r>
    </w:p>
    <w:p w14:paraId="00000006" w14:textId="77777777" w:rsidR="00BC6894"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Євробачення, щорічна аудиторія якого перевищує 200 мільйонів людей, є однією з найпопулярніших і довгоочікуваних музичних подій у світі. Це важливо для репрезентації країни на міжнародній арені, сприяє позитивному іміджу та сприйняттю країни міжнародною аудиторією, а також завжди дає можливість підвищити обізнаність про культуру, людей, традиції країни через музику як захід публічної дипломатії. </w:t>
      </w:r>
    </w:p>
    <w:p w14:paraId="00000007" w14:textId="25D84393" w:rsidR="00BC6894"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Для України пісенний конкурс Євробачення має особливу цінність. Через повномасштабне вторгнення Росії Україна не може прийняти захід. Однак тісне партнерство Великої Британії та України дозволило провести конкурс від імені двох країн і представити Україну в окремому просторі під назвою </w:t>
      </w:r>
      <w:proofErr w:type="spellStart"/>
      <w:r w:rsidR="00021AFF" w:rsidRPr="00021AFF">
        <w:rPr>
          <w:rFonts w:ascii="Times New Roman" w:hAnsi="Times New Roman" w:cs="Times New Roman"/>
        </w:rPr>
        <w:t>Discover</w:t>
      </w:r>
      <w:proofErr w:type="spellEnd"/>
      <w:r w:rsidR="00021AFF" w:rsidRPr="00021AFF">
        <w:rPr>
          <w:rFonts w:ascii="Times New Roman" w:hAnsi="Times New Roman" w:cs="Times New Roman"/>
        </w:rPr>
        <w:t xml:space="preserve"> </w:t>
      </w:r>
      <w:proofErr w:type="spellStart"/>
      <w:r w:rsidR="00021AFF" w:rsidRPr="00021AFF">
        <w:rPr>
          <w:rFonts w:ascii="Times New Roman" w:hAnsi="Times New Roman" w:cs="Times New Roman"/>
        </w:rPr>
        <w:t>Ukraine</w:t>
      </w:r>
      <w:proofErr w:type="spellEnd"/>
      <w:r w:rsidR="00021AFF">
        <w:rPr>
          <w:lang w:val="uk-UA"/>
        </w:rPr>
        <w:t xml:space="preserve"> </w:t>
      </w:r>
      <w:r>
        <w:rPr>
          <w:rFonts w:ascii="Times New Roman" w:eastAsia="Times New Roman" w:hAnsi="Times New Roman" w:cs="Times New Roman"/>
        </w:rPr>
        <w:t xml:space="preserve">в рамках Євробачення. </w:t>
      </w:r>
    </w:p>
    <w:p w14:paraId="00000008" w14:textId="77777777" w:rsidR="00BC6894"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Ідея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полягає в тому, щоб представити Україну як сміливу країну, яка бореться за власну свободу та свободу всього світу в рамках пісенного конкурсу Євробачення та його величезної міжнародної аудиторії, використовуючи додану вартість та роль Євробачення у налагодженні мостів.</w:t>
      </w:r>
    </w:p>
    <w:p w14:paraId="00000009" w14:textId="77777777" w:rsidR="00BC6894"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rPr>
        <w:t xml:space="preserve">Активна фаза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триватиме з квітня по травень 2023 року.</w:t>
      </w:r>
    </w:p>
    <w:p w14:paraId="0000000A" w14:textId="77777777" w:rsidR="00BC6894" w:rsidRDefault="00BC6894">
      <w:pPr>
        <w:spacing w:line="240" w:lineRule="auto"/>
        <w:ind w:right="-186"/>
        <w:jc w:val="both"/>
        <w:rPr>
          <w:rFonts w:ascii="Times New Roman" w:eastAsia="Times New Roman" w:hAnsi="Times New Roman" w:cs="Times New Roman"/>
          <w:highlight w:val="lightGray"/>
          <w:u w:val="single"/>
        </w:rPr>
      </w:pPr>
    </w:p>
    <w:p w14:paraId="0000000B" w14:textId="77777777" w:rsidR="00BC6894"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Предметом закупівлі є комплекс послуг щодо організації шале Ukraine.ua в Українському селі в Ліверпулі, а саме:</w:t>
      </w:r>
    </w:p>
    <w:p w14:paraId="0000000C" w14:textId="77777777" w:rsidR="00BC6894" w:rsidRDefault="00BC6894">
      <w:pPr>
        <w:spacing w:line="240" w:lineRule="auto"/>
        <w:ind w:right="-186"/>
        <w:jc w:val="both"/>
        <w:rPr>
          <w:rFonts w:ascii="Times New Roman" w:eastAsia="Times New Roman" w:hAnsi="Times New Roman" w:cs="Times New Roman"/>
          <w:b/>
        </w:rPr>
      </w:pPr>
    </w:p>
    <w:p w14:paraId="0000000D" w14:textId="77777777" w:rsidR="00BC6894" w:rsidRDefault="00BC6894">
      <w:pPr>
        <w:spacing w:line="240" w:lineRule="auto"/>
        <w:ind w:left="720" w:right="-186"/>
        <w:jc w:val="both"/>
        <w:rPr>
          <w:rFonts w:ascii="Times New Roman" w:eastAsia="Times New Roman" w:hAnsi="Times New Roman" w:cs="Times New Roman"/>
          <w:b/>
          <w:i/>
        </w:rPr>
      </w:pPr>
    </w:p>
    <w:p w14:paraId="0000000E" w14:textId="77777777" w:rsidR="00BC6894" w:rsidRDefault="00000000">
      <w:pPr>
        <w:spacing w:line="240" w:lineRule="auto"/>
        <w:ind w:right="-186"/>
        <w:jc w:val="both"/>
        <w:rPr>
          <w:rFonts w:ascii="Times New Roman" w:eastAsia="Times New Roman" w:hAnsi="Times New Roman" w:cs="Times New Roman"/>
        </w:rPr>
      </w:pPr>
      <w:r>
        <w:rPr>
          <w:rFonts w:ascii="Times New Roman" w:eastAsia="Times New Roman" w:hAnsi="Times New Roman" w:cs="Times New Roman"/>
          <w:b/>
          <w:i/>
        </w:rPr>
        <w:t xml:space="preserve">Лот №1 Оздоблення Шале елементами декору, інформаційними стендами (3*3 м.) та оформлення </w:t>
      </w:r>
      <w:proofErr w:type="spellStart"/>
      <w:r>
        <w:rPr>
          <w:rFonts w:ascii="Times New Roman" w:eastAsia="Times New Roman" w:hAnsi="Times New Roman" w:cs="Times New Roman"/>
          <w:b/>
          <w:i/>
        </w:rPr>
        <w:t>фотозони</w:t>
      </w:r>
      <w:proofErr w:type="spellEnd"/>
      <w:r>
        <w:rPr>
          <w:rFonts w:ascii="Times New Roman" w:eastAsia="Times New Roman" w:hAnsi="Times New Roman" w:cs="Times New Roman"/>
          <w:b/>
          <w:i/>
        </w:rPr>
        <w:t>, згідно з технічним завданням та візуальною концепцією шале.</w:t>
      </w:r>
    </w:p>
    <w:p w14:paraId="0000000F" w14:textId="77777777" w:rsidR="00BC6894"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rPr>
        <w:t>Лот №2  Логістика стендів та обладнання Київ-Ліверпуль.</w:t>
      </w:r>
    </w:p>
    <w:p w14:paraId="00000010" w14:textId="77777777" w:rsidR="00BC6894"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rPr>
        <w:t>Лот №3 Монтажні роботи оздоблення Шале у Ліверпулі (04 травня).</w:t>
      </w:r>
    </w:p>
    <w:p w14:paraId="00000011" w14:textId="77777777" w:rsidR="00BC6894"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rPr>
        <w:t>Лот №4 Технічний супровід Шале під час заходу (5-13 травня).</w:t>
      </w:r>
    </w:p>
    <w:p w14:paraId="00000012" w14:textId="77777777" w:rsidR="00BC6894"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rPr>
        <w:t xml:space="preserve">Лот №5 Демонтажні роботи (14 травня). </w:t>
      </w:r>
    </w:p>
    <w:p w14:paraId="00000013" w14:textId="77777777" w:rsidR="00BC6894" w:rsidRDefault="00BC6894">
      <w:pPr>
        <w:shd w:val="clear" w:color="auto" w:fill="FFFFFF"/>
        <w:spacing w:before="200"/>
        <w:ind w:left="425"/>
        <w:jc w:val="both"/>
        <w:rPr>
          <w:rFonts w:ascii="Times New Roman" w:eastAsia="Times New Roman" w:hAnsi="Times New Roman" w:cs="Times New Roman"/>
          <w:b/>
          <w:i/>
        </w:rPr>
      </w:pPr>
    </w:p>
    <w:p w14:paraId="00000014" w14:textId="77777777" w:rsidR="00BC6894" w:rsidRDefault="00000000">
      <w:pPr>
        <w:spacing w:line="240" w:lineRule="auto"/>
        <w:ind w:right="-186"/>
        <w:jc w:val="both"/>
        <w:rPr>
          <w:rFonts w:ascii="Times New Roman" w:eastAsia="Times New Roman" w:hAnsi="Times New Roman" w:cs="Times New Roman"/>
        </w:rPr>
      </w:pPr>
      <w:r>
        <w:rPr>
          <w:rFonts w:ascii="Times New Roman" w:eastAsia="Times New Roman" w:hAnsi="Times New Roman" w:cs="Times New Roman"/>
        </w:rPr>
        <w:t>Підрядники повинні мати існуючий досвід надання схожих послуг.</w:t>
      </w:r>
    </w:p>
    <w:p w14:paraId="00000015" w14:textId="77777777" w:rsidR="00BC6894" w:rsidRDefault="00BC6894">
      <w:pPr>
        <w:spacing w:line="240" w:lineRule="auto"/>
        <w:jc w:val="both"/>
        <w:rPr>
          <w:rFonts w:ascii="Times New Roman" w:eastAsia="Times New Roman" w:hAnsi="Times New Roman" w:cs="Times New Roman"/>
        </w:rPr>
      </w:pPr>
    </w:p>
    <w:p w14:paraId="00000016" w14:textId="77777777" w:rsidR="00BC6894" w:rsidRDefault="00000000">
      <w:pPr>
        <w:spacing w:after="240" w:line="240" w:lineRule="auto"/>
        <w:jc w:val="both"/>
        <w:rPr>
          <w:rFonts w:ascii="Times New Roman" w:eastAsia="Times New Roman" w:hAnsi="Times New Roman" w:cs="Times New Roman"/>
        </w:rPr>
      </w:pPr>
      <w:r>
        <w:rPr>
          <w:rFonts w:ascii="Times New Roman" w:eastAsia="Times New Roman" w:hAnsi="Times New Roman" w:cs="Times New Roman"/>
        </w:rPr>
        <w:t>Ціни повинні включати в себе увесь комплекс витрат та винагороду за свої послуги та вказуються у гривнях, розрахунок буде здійснюватися у гривнях. Вартість послуг не може бути змінена протягом терміну дії договору.</w:t>
      </w:r>
    </w:p>
    <w:p w14:paraId="00000017" w14:textId="77777777" w:rsidR="00BC6894"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b/>
        </w:rPr>
        <w:lastRenderedPageBreak/>
        <w:t>Термін надання послуг</w:t>
      </w:r>
      <w:r>
        <w:rPr>
          <w:rFonts w:ascii="Times New Roman" w:eastAsia="Times New Roman" w:hAnsi="Times New Roman" w:cs="Times New Roman"/>
        </w:rPr>
        <w:t xml:space="preserve"> – квітень-травень 2023 року.</w:t>
      </w:r>
    </w:p>
    <w:p w14:paraId="00000018" w14:textId="77777777" w:rsidR="00BC6894" w:rsidRDefault="00000000">
      <w:pPr>
        <w:shd w:val="clear" w:color="auto" w:fill="FFFFFF"/>
        <w:rPr>
          <w:rFonts w:ascii="Times New Roman" w:eastAsia="Times New Roman" w:hAnsi="Times New Roman" w:cs="Times New Roman"/>
        </w:rPr>
      </w:pPr>
      <w:r>
        <w:rPr>
          <w:rFonts w:ascii="Times New Roman" w:eastAsia="Times New Roman" w:hAnsi="Times New Roman" w:cs="Times New Roman"/>
          <w:b/>
        </w:rPr>
        <w:t xml:space="preserve">Кінцевий час та дата подання тендерних пропозицій: </w:t>
      </w:r>
    </w:p>
    <w:p w14:paraId="00000019" w14:textId="77777777" w:rsidR="00BC6894"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Пропозиції повинні залишатися чинними впродовж 20 (двадцяти) днів з дати розкриття Конкурсних пропозицій і повинні бути надіслані в електронному вигляді з печатками і супроводжуючими документами на електронну пошту tenders@brandukraine.org.ua не пізніше ніж </w:t>
      </w:r>
      <w:r>
        <w:rPr>
          <w:rFonts w:ascii="Times New Roman" w:eastAsia="Times New Roman" w:hAnsi="Times New Roman" w:cs="Times New Roman"/>
          <w:b/>
        </w:rPr>
        <w:t>12:00 24 квітня 2023 року.</w:t>
      </w:r>
      <w:r>
        <w:rPr>
          <w:rFonts w:ascii="Times New Roman" w:eastAsia="Times New Roman" w:hAnsi="Times New Roman" w:cs="Times New Roman"/>
        </w:rPr>
        <w:t xml:space="preserve"> Результати конкурсу будуть оголошені </w:t>
      </w:r>
      <w:r>
        <w:rPr>
          <w:rFonts w:ascii="Times New Roman" w:eastAsia="Times New Roman" w:hAnsi="Times New Roman" w:cs="Times New Roman"/>
          <w:b/>
        </w:rPr>
        <w:t xml:space="preserve">24 квітня 2023 року, </w:t>
      </w:r>
      <w:r>
        <w:rPr>
          <w:rFonts w:ascii="Times New Roman" w:eastAsia="Times New Roman" w:hAnsi="Times New Roman" w:cs="Times New Roman"/>
        </w:rPr>
        <w:t xml:space="preserve">шляхом відповіді на Вашу електронну адресу. </w:t>
      </w:r>
    </w:p>
    <w:p w14:paraId="0000001A" w14:textId="77777777" w:rsidR="00BC6894"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Тендерні пакети документів, надані пізніше встановленого терміну, не розглядатимуться.</w:t>
      </w:r>
    </w:p>
    <w:p w14:paraId="0000001B" w14:textId="77777777" w:rsidR="00BC6894"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Вимоги до виконавця послуг – учасника конкурсу:</w:t>
      </w:r>
    </w:p>
    <w:p w14:paraId="0000001C" w14:textId="77777777" w:rsidR="00BC6894"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Виконавці мають бути офіційно зареєстровані для здійснення відповідної діяльності на території України, мати відповідні КВЕД, повинні мати досвід відповідних послуг та можливість надання оригіналів супроводжуючих документів з печаткою та підписом (договір, рахунок-фактура, напрацьований матеріал, акт виконаних робіт).</w:t>
      </w:r>
    </w:p>
    <w:p w14:paraId="0000001D" w14:textId="77777777" w:rsidR="00BC6894"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УВАГА! Усі напрацьовані та розроблені матеріали для представлення у шале передаються у власність Замовнику. </w:t>
      </w:r>
    </w:p>
    <w:p w14:paraId="0000001E" w14:textId="77777777" w:rsidR="00BC6894"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До тендерної пропозиції Постачальник зобов’язаний надати наступну інформацію:</w:t>
      </w:r>
    </w:p>
    <w:p w14:paraId="0000001F" w14:textId="77777777" w:rsidR="00BC6894"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Документи, що підтверджують кваліфікацію Виконавця - резюме або портфоліо з відповідним досвідом і посиланнями на матеріали (посилання на сайт);</w:t>
      </w:r>
    </w:p>
    <w:p w14:paraId="00000020" w14:textId="77777777" w:rsidR="00BC6894"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Копія документу, що підтверджує державну реєстрацію;</w:t>
      </w:r>
    </w:p>
    <w:p w14:paraId="00000021" w14:textId="77777777" w:rsidR="00BC6894"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Копія документу, що підтверджує податковий статус;</w:t>
      </w:r>
    </w:p>
    <w:p w14:paraId="00000022" w14:textId="77777777" w:rsidR="00BC6894"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 xml:space="preserve">Комерційну пропозицію, заповнену за зразком (додається).  </w:t>
      </w:r>
    </w:p>
    <w:p w14:paraId="00000023" w14:textId="77777777" w:rsidR="00BC6894" w:rsidRDefault="00BC6894">
      <w:pPr>
        <w:spacing w:line="240" w:lineRule="auto"/>
        <w:ind w:left="1080" w:firstLine="52"/>
        <w:jc w:val="both"/>
        <w:rPr>
          <w:rFonts w:ascii="Times New Roman" w:eastAsia="Times New Roman" w:hAnsi="Times New Roman" w:cs="Times New Roman"/>
        </w:rPr>
      </w:pPr>
    </w:p>
    <w:p w14:paraId="00000024" w14:textId="77777777" w:rsidR="00BC6894" w:rsidRDefault="00000000">
      <w:pPr>
        <w:spacing w:after="240" w:line="240" w:lineRule="auto"/>
        <w:jc w:val="both"/>
        <w:rPr>
          <w:rFonts w:ascii="Times New Roman" w:eastAsia="Times New Roman" w:hAnsi="Times New Roman" w:cs="Times New Roman"/>
          <w:b/>
        </w:rPr>
      </w:pPr>
      <w:r>
        <w:rPr>
          <w:rFonts w:ascii="Times New Roman" w:eastAsia="Times New Roman" w:hAnsi="Times New Roman" w:cs="Times New Roman"/>
          <w:b/>
        </w:rPr>
        <w:t>Конкурсні процедури:</w:t>
      </w:r>
    </w:p>
    <w:p w14:paraId="00000025" w14:textId="77777777" w:rsidR="00BC6894"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До участі у конкурсному відборі допускаються пропозиції, які повністю відповідають умовам цього оголошення.</w:t>
      </w:r>
    </w:p>
    <w:p w14:paraId="00000026" w14:textId="77777777" w:rsidR="00BC6894"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Конкурсні пропозиції, мають бути чинними та не підлягатимуть внесенню змін з боку учасників конкурсу, що їх подали, до повного завершення надання послуг.</w:t>
      </w:r>
    </w:p>
    <w:p w14:paraId="00000027" w14:textId="77777777" w:rsidR="00BC6894"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Визначення переможця конкурсу, відбудеться шляхом розгляду та перевірки наданих пропозицій на відповідність умовам конкурсу, викладеним у технічному завданні. Перевага буде надана виконавцю, пропозиція якого найкраще відповідатиме зазначеним в конкурсному оголошенні критеріям.</w:t>
      </w:r>
    </w:p>
    <w:p w14:paraId="00000028" w14:textId="77777777" w:rsidR="00BC6894"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 xml:space="preserve">Результати конкурсу будуть повідомлені організатором учасникам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 </w:t>
      </w:r>
    </w:p>
    <w:p w14:paraId="00000029" w14:textId="77777777" w:rsidR="00BC6894"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Додаткові застереження:</w:t>
      </w:r>
    </w:p>
    <w:p w14:paraId="0000002A" w14:textId="77777777" w:rsidR="00BC6894"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t>Учасник цієї загальної процедури (конкурсу) приймає до уваги та погоджується з тим, що організатор залишає за собою право вимагати від учасника конкурсу додаткові документи та/або інформацію, що підтверджують відповідність окремих положень документів вимогам та умовам цього тендерного/конкурсного оголошення.</w:t>
      </w:r>
    </w:p>
    <w:p w14:paraId="0000002B" w14:textId="77777777" w:rsidR="00BC6894"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Учасник цієї загальної процедури (конкурсу) надсилаючи документи для участі у загальній процедурі за цим конкурсом оголошенням підтверджує своє розуміння та згоду з тим, що організатор конкурсу </w:t>
      </w:r>
      <w:r>
        <w:rPr>
          <w:rFonts w:ascii="Times New Roman" w:eastAsia="Times New Roman" w:hAnsi="Times New Roman" w:cs="Times New Roman"/>
        </w:rPr>
        <w:lastRenderedPageBreak/>
        <w:t>може відхилити його тендерну пропозицію у випадку, якщо пропозиції інших учасників міститимуть більш вигідні умови, та що організатор конкурсу не обмежений у прийнятті будь-якої іншої пропозиції з більш вигідними для нього умовами.</w:t>
      </w:r>
    </w:p>
    <w:p w14:paraId="0000002C" w14:textId="77777777" w:rsidR="00BC6894" w:rsidRDefault="00BC6894">
      <w:pPr>
        <w:spacing w:line="240" w:lineRule="auto"/>
        <w:jc w:val="both"/>
        <w:rPr>
          <w:rFonts w:ascii="Times New Roman" w:eastAsia="Times New Roman" w:hAnsi="Times New Roman" w:cs="Times New Roman"/>
          <w:u w:val="single"/>
        </w:rPr>
      </w:pPr>
    </w:p>
    <w:p w14:paraId="0000002D" w14:textId="77777777" w:rsidR="00BC6894" w:rsidRDefault="00BC6894">
      <w:pPr>
        <w:spacing w:line="240" w:lineRule="auto"/>
        <w:jc w:val="both"/>
        <w:rPr>
          <w:rFonts w:ascii="Times New Roman" w:eastAsia="Times New Roman" w:hAnsi="Times New Roman" w:cs="Times New Roman"/>
          <w:u w:val="single"/>
        </w:rPr>
      </w:pPr>
    </w:p>
    <w:p w14:paraId="0000002E" w14:textId="77777777" w:rsidR="00BC6894" w:rsidRDefault="00BC6894">
      <w:pPr>
        <w:spacing w:line="240" w:lineRule="auto"/>
        <w:jc w:val="both"/>
        <w:rPr>
          <w:rFonts w:ascii="Times New Roman" w:eastAsia="Times New Roman" w:hAnsi="Times New Roman" w:cs="Times New Roman"/>
          <w:u w:val="single"/>
        </w:rPr>
      </w:pPr>
    </w:p>
    <w:p w14:paraId="0000002F" w14:textId="77777777" w:rsidR="00BC6894" w:rsidRDefault="00BC6894">
      <w:pPr>
        <w:spacing w:line="240" w:lineRule="auto"/>
        <w:jc w:val="both"/>
        <w:rPr>
          <w:rFonts w:ascii="Times New Roman" w:eastAsia="Times New Roman" w:hAnsi="Times New Roman" w:cs="Times New Roman"/>
          <w:u w:val="single"/>
        </w:rPr>
      </w:pPr>
    </w:p>
    <w:p w14:paraId="00000030" w14:textId="77777777" w:rsidR="00BC6894" w:rsidRDefault="00BC6894">
      <w:pPr>
        <w:spacing w:line="240" w:lineRule="auto"/>
        <w:jc w:val="both"/>
        <w:rPr>
          <w:rFonts w:ascii="Times New Roman" w:eastAsia="Times New Roman" w:hAnsi="Times New Roman" w:cs="Times New Roman"/>
          <w:u w:val="single"/>
        </w:rPr>
      </w:pPr>
    </w:p>
    <w:p w14:paraId="00000031" w14:textId="77777777" w:rsidR="00BC6894" w:rsidRDefault="00BC6894">
      <w:pPr>
        <w:spacing w:line="240" w:lineRule="auto"/>
        <w:jc w:val="both"/>
        <w:rPr>
          <w:rFonts w:ascii="Times New Roman" w:eastAsia="Times New Roman" w:hAnsi="Times New Roman" w:cs="Times New Roman"/>
          <w:u w:val="single"/>
        </w:rPr>
      </w:pPr>
    </w:p>
    <w:p w14:paraId="00000032" w14:textId="77777777" w:rsidR="00BC6894" w:rsidRDefault="00BC6894">
      <w:pPr>
        <w:spacing w:line="240" w:lineRule="auto"/>
        <w:jc w:val="both"/>
        <w:rPr>
          <w:rFonts w:ascii="Times New Roman" w:eastAsia="Times New Roman" w:hAnsi="Times New Roman" w:cs="Times New Roman"/>
          <w:u w:val="single"/>
        </w:rPr>
      </w:pPr>
    </w:p>
    <w:p w14:paraId="00000033" w14:textId="77777777" w:rsidR="00BC6894" w:rsidRDefault="00BC6894">
      <w:pPr>
        <w:spacing w:line="240" w:lineRule="auto"/>
        <w:jc w:val="both"/>
        <w:rPr>
          <w:rFonts w:ascii="Times New Roman" w:eastAsia="Times New Roman" w:hAnsi="Times New Roman" w:cs="Times New Roman"/>
          <w:u w:val="single"/>
        </w:rPr>
      </w:pPr>
    </w:p>
    <w:p w14:paraId="00000034" w14:textId="77777777" w:rsidR="00BC6894" w:rsidRDefault="00BC6894">
      <w:pPr>
        <w:spacing w:line="240" w:lineRule="auto"/>
        <w:jc w:val="both"/>
        <w:rPr>
          <w:rFonts w:ascii="Times New Roman" w:eastAsia="Times New Roman" w:hAnsi="Times New Roman" w:cs="Times New Roman"/>
          <w:u w:val="single"/>
        </w:rPr>
      </w:pPr>
    </w:p>
    <w:p w14:paraId="00000035" w14:textId="77777777" w:rsidR="00BC6894" w:rsidRDefault="00BC6894">
      <w:pPr>
        <w:spacing w:line="240" w:lineRule="auto"/>
        <w:jc w:val="both"/>
        <w:rPr>
          <w:rFonts w:ascii="Times New Roman" w:eastAsia="Times New Roman" w:hAnsi="Times New Roman" w:cs="Times New Roman"/>
          <w:u w:val="single"/>
        </w:rPr>
      </w:pPr>
    </w:p>
    <w:p w14:paraId="00000036" w14:textId="77777777" w:rsidR="00BC6894" w:rsidRDefault="00BC6894">
      <w:pPr>
        <w:spacing w:line="240" w:lineRule="auto"/>
        <w:jc w:val="both"/>
        <w:rPr>
          <w:rFonts w:ascii="Times New Roman" w:eastAsia="Times New Roman" w:hAnsi="Times New Roman" w:cs="Times New Roman"/>
          <w:u w:val="single"/>
        </w:rPr>
      </w:pPr>
    </w:p>
    <w:p w14:paraId="00000037" w14:textId="77777777" w:rsidR="00BC6894" w:rsidRDefault="00BC6894">
      <w:pPr>
        <w:spacing w:line="240" w:lineRule="auto"/>
        <w:jc w:val="both"/>
        <w:rPr>
          <w:rFonts w:ascii="Times New Roman" w:eastAsia="Times New Roman" w:hAnsi="Times New Roman" w:cs="Times New Roman"/>
          <w:u w:val="single"/>
        </w:rPr>
      </w:pPr>
    </w:p>
    <w:p w14:paraId="00000038" w14:textId="77777777" w:rsidR="00BC6894" w:rsidRDefault="00BC6894">
      <w:pPr>
        <w:spacing w:line="240" w:lineRule="auto"/>
        <w:jc w:val="both"/>
        <w:rPr>
          <w:rFonts w:ascii="Times New Roman" w:eastAsia="Times New Roman" w:hAnsi="Times New Roman" w:cs="Times New Roman"/>
          <w:u w:val="single"/>
        </w:rPr>
      </w:pPr>
    </w:p>
    <w:p w14:paraId="00000039" w14:textId="77777777" w:rsidR="00BC6894" w:rsidRDefault="00BC6894">
      <w:pPr>
        <w:spacing w:line="240" w:lineRule="auto"/>
        <w:jc w:val="both"/>
        <w:rPr>
          <w:rFonts w:ascii="Times New Roman" w:eastAsia="Times New Roman" w:hAnsi="Times New Roman" w:cs="Times New Roman"/>
          <w:u w:val="single"/>
        </w:rPr>
      </w:pPr>
    </w:p>
    <w:p w14:paraId="0000003A" w14:textId="77777777" w:rsidR="00BC6894" w:rsidRDefault="00BC6894">
      <w:pPr>
        <w:spacing w:line="240" w:lineRule="auto"/>
        <w:jc w:val="both"/>
        <w:rPr>
          <w:rFonts w:ascii="Times New Roman" w:eastAsia="Times New Roman" w:hAnsi="Times New Roman" w:cs="Times New Roman"/>
          <w:u w:val="single"/>
        </w:rPr>
      </w:pPr>
    </w:p>
    <w:p w14:paraId="0000003B" w14:textId="77777777" w:rsidR="00BC6894" w:rsidRDefault="00BC6894">
      <w:pPr>
        <w:spacing w:line="240" w:lineRule="auto"/>
        <w:jc w:val="both"/>
        <w:rPr>
          <w:rFonts w:ascii="Times New Roman" w:eastAsia="Times New Roman" w:hAnsi="Times New Roman" w:cs="Times New Roman"/>
          <w:u w:val="single"/>
        </w:rPr>
      </w:pPr>
    </w:p>
    <w:p w14:paraId="0000003C" w14:textId="77777777" w:rsidR="00BC6894" w:rsidRDefault="00BC6894">
      <w:pPr>
        <w:spacing w:line="240" w:lineRule="auto"/>
        <w:jc w:val="both"/>
        <w:rPr>
          <w:rFonts w:ascii="Times New Roman" w:eastAsia="Times New Roman" w:hAnsi="Times New Roman" w:cs="Times New Roman"/>
          <w:u w:val="single"/>
        </w:rPr>
      </w:pPr>
    </w:p>
    <w:p w14:paraId="0000003D" w14:textId="77777777" w:rsidR="00BC6894" w:rsidRDefault="00BC6894">
      <w:pPr>
        <w:spacing w:line="240" w:lineRule="auto"/>
        <w:jc w:val="both"/>
        <w:rPr>
          <w:rFonts w:ascii="Times New Roman" w:eastAsia="Times New Roman" w:hAnsi="Times New Roman" w:cs="Times New Roman"/>
          <w:u w:val="single"/>
        </w:rPr>
      </w:pPr>
    </w:p>
    <w:p w14:paraId="0000003E" w14:textId="77777777" w:rsidR="00BC6894" w:rsidRDefault="00BC6894">
      <w:pPr>
        <w:spacing w:line="240" w:lineRule="auto"/>
        <w:jc w:val="both"/>
        <w:rPr>
          <w:rFonts w:ascii="Times New Roman" w:eastAsia="Times New Roman" w:hAnsi="Times New Roman" w:cs="Times New Roman"/>
          <w:u w:val="single"/>
        </w:rPr>
      </w:pPr>
    </w:p>
    <w:p w14:paraId="0000003F" w14:textId="77777777" w:rsidR="00BC6894" w:rsidRDefault="00BC6894">
      <w:pPr>
        <w:spacing w:line="240" w:lineRule="auto"/>
        <w:jc w:val="both"/>
        <w:rPr>
          <w:rFonts w:ascii="Times New Roman" w:eastAsia="Times New Roman" w:hAnsi="Times New Roman" w:cs="Times New Roman"/>
          <w:u w:val="single"/>
        </w:rPr>
      </w:pPr>
    </w:p>
    <w:p w14:paraId="00000040" w14:textId="77777777" w:rsidR="00BC6894" w:rsidRDefault="00BC6894">
      <w:pPr>
        <w:spacing w:line="240" w:lineRule="auto"/>
        <w:jc w:val="both"/>
        <w:rPr>
          <w:rFonts w:ascii="Times New Roman" w:eastAsia="Times New Roman" w:hAnsi="Times New Roman" w:cs="Times New Roman"/>
          <w:u w:val="single"/>
        </w:rPr>
      </w:pPr>
    </w:p>
    <w:p w14:paraId="00000041" w14:textId="77777777" w:rsidR="00BC6894" w:rsidRDefault="00BC6894">
      <w:pPr>
        <w:spacing w:line="240" w:lineRule="auto"/>
        <w:jc w:val="both"/>
        <w:rPr>
          <w:rFonts w:ascii="Times New Roman" w:eastAsia="Times New Roman" w:hAnsi="Times New Roman" w:cs="Times New Roman"/>
          <w:u w:val="single"/>
        </w:rPr>
      </w:pPr>
    </w:p>
    <w:p w14:paraId="00000042" w14:textId="77777777" w:rsidR="00BC6894" w:rsidRDefault="00BC6894">
      <w:pPr>
        <w:spacing w:line="240" w:lineRule="auto"/>
        <w:jc w:val="both"/>
        <w:rPr>
          <w:rFonts w:ascii="Times New Roman" w:eastAsia="Times New Roman" w:hAnsi="Times New Roman" w:cs="Times New Roman"/>
          <w:u w:val="single"/>
        </w:rPr>
      </w:pPr>
    </w:p>
    <w:p w14:paraId="00000043" w14:textId="77777777" w:rsidR="00BC6894" w:rsidRDefault="00BC6894">
      <w:pPr>
        <w:spacing w:line="240" w:lineRule="auto"/>
        <w:jc w:val="both"/>
        <w:rPr>
          <w:rFonts w:ascii="Times New Roman" w:eastAsia="Times New Roman" w:hAnsi="Times New Roman" w:cs="Times New Roman"/>
          <w:u w:val="single"/>
        </w:rPr>
      </w:pPr>
    </w:p>
    <w:p w14:paraId="00000044" w14:textId="77777777" w:rsidR="00BC6894" w:rsidRDefault="00BC6894">
      <w:pPr>
        <w:spacing w:line="240" w:lineRule="auto"/>
        <w:jc w:val="both"/>
        <w:rPr>
          <w:rFonts w:ascii="Times New Roman" w:eastAsia="Times New Roman" w:hAnsi="Times New Roman" w:cs="Times New Roman"/>
          <w:u w:val="single"/>
        </w:rPr>
      </w:pPr>
    </w:p>
    <w:p w14:paraId="00000045" w14:textId="77777777" w:rsidR="00BC6894" w:rsidRDefault="00BC6894">
      <w:pPr>
        <w:spacing w:line="240" w:lineRule="auto"/>
        <w:jc w:val="both"/>
        <w:rPr>
          <w:rFonts w:ascii="Times New Roman" w:eastAsia="Times New Roman" w:hAnsi="Times New Roman" w:cs="Times New Roman"/>
          <w:u w:val="single"/>
        </w:rPr>
      </w:pPr>
    </w:p>
    <w:p w14:paraId="00000046" w14:textId="77777777" w:rsidR="00BC6894" w:rsidRDefault="00BC6894">
      <w:pPr>
        <w:spacing w:line="240" w:lineRule="auto"/>
        <w:jc w:val="both"/>
        <w:rPr>
          <w:rFonts w:ascii="Times New Roman" w:eastAsia="Times New Roman" w:hAnsi="Times New Roman" w:cs="Times New Roman"/>
          <w:u w:val="single"/>
        </w:rPr>
      </w:pPr>
    </w:p>
    <w:p w14:paraId="00000047" w14:textId="77777777" w:rsidR="00BC6894" w:rsidRDefault="00BC6894">
      <w:pPr>
        <w:spacing w:line="240" w:lineRule="auto"/>
        <w:jc w:val="both"/>
        <w:rPr>
          <w:rFonts w:ascii="Times New Roman" w:eastAsia="Times New Roman" w:hAnsi="Times New Roman" w:cs="Times New Roman"/>
          <w:u w:val="single"/>
        </w:rPr>
      </w:pPr>
    </w:p>
    <w:p w14:paraId="00000048" w14:textId="77777777" w:rsidR="00BC6894" w:rsidRDefault="00BC6894">
      <w:pPr>
        <w:spacing w:line="240" w:lineRule="auto"/>
        <w:jc w:val="both"/>
        <w:rPr>
          <w:rFonts w:ascii="Times New Roman" w:eastAsia="Times New Roman" w:hAnsi="Times New Roman" w:cs="Times New Roman"/>
          <w:u w:val="single"/>
        </w:rPr>
      </w:pPr>
    </w:p>
    <w:p w14:paraId="00000049" w14:textId="77777777" w:rsidR="00BC6894" w:rsidRDefault="00BC6894">
      <w:pPr>
        <w:spacing w:line="240" w:lineRule="auto"/>
        <w:jc w:val="both"/>
        <w:rPr>
          <w:rFonts w:ascii="Times New Roman" w:eastAsia="Times New Roman" w:hAnsi="Times New Roman" w:cs="Times New Roman"/>
          <w:u w:val="single"/>
        </w:rPr>
      </w:pPr>
    </w:p>
    <w:p w14:paraId="0000004A" w14:textId="77777777" w:rsidR="00BC6894" w:rsidRDefault="00BC6894">
      <w:pPr>
        <w:spacing w:line="240" w:lineRule="auto"/>
        <w:jc w:val="both"/>
        <w:rPr>
          <w:rFonts w:ascii="Times New Roman" w:eastAsia="Times New Roman" w:hAnsi="Times New Roman" w:cs="Times New Roman"/>
          <w:u w:val="single"/>
        </w:rPr>
      </w:pPr>
    </w:p>
    <w:p w14:paraId="0000004B" w14:textId="77777777" w:rsidR="00BC6894" w:rsidRDefault="00BC6894">
      <w:pPr>
        <w:spacing w:line="240" w:lineRule="auto"/>
        <w:jc w:val="both"/>
        <w:rPr>
          <w:rFonts w:ascii="Times New Roman" w:eastAsia="Times New Roman" w:hAnsi="Times New Roman" w:cs="Times New Roman"/>
          <w:u w:val="single"/>
        </w:rPr>
      </w:pPr>
    </w:p>
    <w:p w14:paraId="0000004C" w14:textId="77777777" w:rsidR="00BC6894" w:rsidRDefault="00BC6894">
      <w:pPr>
        <w:spacing w:line="240" w:lineRule="auto"/>
        <w:jc w:val="both"/>
        <w:rPr>
          <w:rFonts w:ascii="Times New Roman" w:eastAsia="Times New Roman" w:hAnsi="Times New Roman" w:cs="Times New Roman"/>
          <w:u w:val="single"/>
        </w:rPr>
      </w:pPr>
    </w:p>
    <w:p w14:paraId="0000004D" w14:textId="77777777" w:rsidR="00BC6894" w:rsidRDefault="00BC6894">
      <w:pPr>
        <w:spacing w:line="240" w:lineRule="auto"/>
        <w:jc w:val="both"/>
        <w:rPr>
          <w:rFonts w:ascii="Times New Roman" w:eastAsia="Times New Roman" w:hAnsi="Times New Roman" w:cs="Times New Roman"/>
          <w:u w:val="single"/>
        </w:rPr>
      </w:pPr>
    </w:p>
    <w:p w14:paraId="0000004E" w14:textId="77777777" w:rsidR="00BC6894" w:rsidRDefault="00BC6894">
      <w:pPr>
        <w:spacing w:line="240" w:lineRule="auto"/>
        <w:jc w:val="both"/>
        <w:rPr>
          <w:rFonts w:ascii="Times New Roman" w:eastAsia="Times New Roman" w:hAnsi="Times New Roman" w:cs="Times New Roman"/>
          <w:u w:val="single"/>
        </w:rPr>
      </w:pPr>
    </w:p>
    <w:p w14:paraId="0000004F" w14:textId="77777777" w:rsidR="00BC6894" w:rsidRDefault="00BC6894">
      <w:pPr>
        <w:spacing w:line="240" w:lineRule="auto"/>
        <w:jc w:val="both"/>
        <w:rPr>
          <w:rFonts w:ascii="Times New Roman" w:eastAsia="Times New Roman" w:hAnsi="Times New Roman" w:cs="Times New Roman"/>
          <w:u w:val="single"/>
        </w:rPr>
      </w:pPr>
    </w:p>
    <w:p w14:paraId="00000050" w14:textId="77777777" w:rsidR="00BC6894" w:rsidRDefault="00BC6894">
      <w:pPr>
        <w:spacing w:line="240" w:lineRule="auto"/>
        <w:jc w:val="both"/>
        <w:rPr>
          <w:rFonts w:ascii="Times New Roman" w:eastAsia="Times New Roman" w:hAnsi="Times New Roman" w:cs="Times New Roman"/>
          <w:u w:val="single"/>
        </w:rPr>
      </w:pPr>
    </w:p>
    <w:p w14:paraId="00000051" w14:textId="77777777" w:rsidR="00BC6894" w:rsidRDefault="00BC6894">
      <w:pPr>
        <w:spacing w:line="240" w:lineRule="auto"/>
        <w:jc w:val="both"/>
        <w:rPr>
          <w:rFonts w:ascii="Times New Roman" w:eastAsia="Times New Roman" w:hAnsi="Times New Roman" w:cs="Times New Roman"/>
          <w:u w:val="single"/>
        </w:rPr>
      </w:pPr>
    </w:p>
    <w:p w14:paraId="00000052" w14:textId="77777777" w:rsidR="00BC6894" w:rsidRDefault="00BC6894">
      <w:pPr>
        <w:spacing w:line="240" w:lineRule="auto"/>
        <w:jc w:val="both"/>
        <w:rPr>
          <w:rFonts w:ascii="Times New Roman" w:eastAsia="Times New Roman" w:hAnsi="Times New Roman" w:cs="Times New Roman"/>
          <w:u w:val="single"/>
        </w:rPr>
      </w:pPr>
    </w:p>
    <w:p w14:paraId="00000053" w14:textId="77777777" w:rsidR="00BC6894" w:rsidRDefault="00BC6894">
      <w:pPr>
        <w:spacing w:line="240" w:lineRule="auto"/>
        <w:jc w:val="both"/>
        <w:rPr>
          <w:rFonts w:ascii="Times New Roman" w:eastAsia="Times New Roman" w:hAnsi="Times New Roman" w:cs="Times New Roman"/>
          <w:u w:val="single"/>
        </w:rPr>
      </w:pPr>
    </w:p>
    <w:p w14:paraId="00000054" w14:textId="77777777" w:rsidR="00BC6894" w:rsidRDefault="00BC6894">
      <w:pPr>
        <w:spacing w:line="240" w:lineRule="auto"/>
        <w:jc w:val="both"/>
        <w:rPr>
          <w:rFonts w:ascii="Times New Roman" w:eastAsia="Times New Roman" w:hAnsi="Times New Roman" w:cs="Times New Roman"/>
          <w:u w:val="single"/>
        </w:rPr>
      </w:pPr>
    </w:p>
    <w:p w14:paraId="00000055" w14:textId="77777777" w:rsidR="00BC6894" w:rsidRDefault="00BC6894">
      <w:pPr>
        <w:spacing w:line="240" w:lineRule="auto"/>
        <w:jc w:val="both"/>
        <w:rPr>
          <w:rFonts w:ascii="Times New Roman" w:eastAsia="Times New Roman" w:hAnsi="Times New Roman" w:cs="Times New Roman"/>
          <w:u w:val="single"/>
        </w:rPr>
      </w:pPr>
    </w:p>
    <w:p w14:paraId="00000056" w14:textId="77777777" w:rsidR="00BC6894" w:rsidRDefault="00BC6894">
      <w:pPr>
        <w:spacing w:line="240" w:lineRule="auto"/>
        <w:jc w:val="both"/>
        <w:rPr>
          <w:rFonts w:ascii="Times New Roman" w:eastAsia="Times New Roman" w:hAnsi="Times New Roman" w:cs="Times New Roman"/>
          <w:u w:val="single"/>
        </w:rPr>
      </w:pPr>
    </w:p>
    <w:p w14:paraId="00000057" w14:textId="77777777" w:rsidR="00BC6894" w:rsidRDefault="00BC6894">
      <w:pPr>
        <w:spacing w:line="240" w:lineRule="auto"/>
        <w:jc w:val="both"/>
        <w:rPr>
          <w:rFonts w:ascii="Times New Roman" w:eastAsia="Times New Roman" w:hAnsi="Times New Roman" w:cs="Times New Roman"/>
          <w:u w:val="single"/>
        </w:rPr>
      </w:pPr>
    </w:p>
    <w:p w14:paraId="00000058" w14:textId="77777777" w:rsidR="00BC6894" w:rsidRDefault="00BC6894">
      <w:pPr>
        <w:spacing w:line="240" w:lineRule="auto"/>
        <w:jc w:val="both"/>
        <w:rPr>
          <w:rFonts w:ascii="Times New Roman" w:eastAsia="Times New Roman" w:hAnsi="Times New Roman" w:cs="Times New Roman"/>
          <w:u w:val="single"/>
        </w:rPr>
      </w:pPr>
    </w:p>
    <w:p w14:paraId="00000059" w14:textId="77777777" w:rsidR="00BC6894" w:rsidRDefault="00BC6894">
      <w:pPr>
        <w:spacing w:line="240" w:lineRule="auto"/>
        <w:jc w:val="both"/>
        <w:rPr>
          <w:rFonts w:ascii="Times New Roman" w:eastAsia="Times New Roman" w:hAnsi="Times New Roman" w:cs="Times New Roman"/>
          <w:u w:val="single"/>
        </w:rPr>
      </w:pPr>
    </w:p>
    <w:p w14:paraId="0000005A" w14:textId="77777777" w:rsidR="00BC6894" w:rsidRDefault="00BC6894">
      <w:pPr>
        <w:spacing w:line="240" w:lineRule="auto"/>
        <w:jc w:val="both"/>
        <w:rPr>
          <w:rFonts w:ascii="Times New Roman" w:eastAsia="Times New Roman" w:hAnsi="Times New Roman" w:cs="Times New Roman"/>
          <w:u w:val="single"/>
        </w:rPr>
      </w:pPr>
    </w:p>
    <w:p w14:paraId="0000005B" w14:textId="77777777" w:rsidR="00BC6894" w:rsidRDefault="00BC6894">
      <w:pPr>
        <w:spacing w:line="240" w:lineRule="auto"/>
        <w:jc w:val="both"/>
        <w:rPr>
          <w:rFonts w:ascii="Times New Roman" w:eastAsia="Times New Roman" w:hAnsi="Times New Roman" w:cs="Times New Roman"/>
          <w:u w:val="single"/>
        </w:rPr>
      </w:pPr>
    </w:p>
    <w:p w14:paraId="0000005C" w14:textId="77777777" w:rsidR="00BC6894" w:rsidRDefault="00000000">
      <w:pPr>
        <w:spacing w:before="280" w:after="280" w:line="240" w:lineRule="auto"/>
        <w:jc w:val="both"/>
        <w:rPr>
          <w:rFonts w:ascii="Times New Roman" w:eastAsia="Times New Roman" w:hAnsi="Times New Roman" w:cs="Times New Roman"/>
        </w:rPr>
      </w:pPr>
      <w:r>
        <w:rPr>
          <w:rFonts w:ascii="Times New Roman" w:eastAsia="Times New Roman" w:hAnsi="Times New Roman" w:cs="Times New Roman"/>
        </w:rPr>
        <w:t>ЗРАЗОК ФОРМИ</w:t>
      </w:r>
    </w:p>
    <w:p w14:paraId="0000005D" w14:textId="77777777" w:rsidR="00BC6894" w:rsidRDefault="00000000">
      <w:pPr>
        <w:spacing w:before="280" w:after="280" w:line="240" w:lineRule="auto"/>
        <w:jc w:val="both"/>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rPr>
        <w:lastRenderedPageBreak/>
        <w:t>(бажано на бланку постачальника)</w:t>
      </w:r>
    </w:p>
    <w:p w14:paraId="0000005E" w14:textId="77777777" w:rsidR="00BC6894"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ПРОФОРМА ЦІНОВОЇ ПРОПОЗИЦІЇ</w:t>
      </w:r>
    </w:p>
    <w:p w14:paraId="0000005F" w14:textId="77777777" w:rsidR="00BC6894"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rPr>
        <w:t>на комплекс послуг, а саме: організація шале Ukraine.ua в Українському селі в Ліверпулі</w:t>
      </w:r>
    </w:p>
    <w:p w14:paraId="00000060" w14:textId="77777777" w:rsidR="00BC6894" w:rsidRDefault="00BC6894">
      <w:pPr>
        <w:spacing w:before="240" w:after="120" w:line="240" w:lineRule="auto"/>
        <w:jc w:val="center"/>
        <w:rPr>
          <w:rFonts w:ascii="Times New Roman" w:eastAsia="Times New Roman" w:hAnsi="Times New Roman" w:cs="Times New Roman"/>
        </w:rPr>
      </w:pPr>
    </w:p>
    <w:p w14:paraId="00000061" w14:textId="77777777" w:rsidR="00BC6894" w:rsidRDefault="00000000">
      <w:pPr>
        <w:spacing w:before="240" w:after="120" w:line="240" w:lineRule="auto"/>
        <w:jc w:val="right"/>
        <w:rPr>
          <w:rFonts w:ascii="Times New Roman" w:eastAsia="Times New Roman" w:hAnsi="Times New Roman" w:cs="Times New Roman"/>
          <w:i/>
          <w:sz w:val="24"/>
          <w:szCs w:val="24"/>
        </w:rPr>
      </w:pP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____________ </w:t>
      </w:r>
      <w:r>
        <w:rPr>
          <w:rFonts w:ascii="Times New Roman" w:eastAsia="Times New Roman" w:hAnsi="Times New Roman" w:cs="Times New Roman"/>
          <w:i/>
          <w:sz w:val="24"/>
          <w:szCs w:val="24"/>
        </w:rPr>
        <w:t>(Дата)</w:t>
      </w:r>
    </w:p>
    <w:p w14:paraId="00000062" w14:textId="77777777" w:rsidR="00BC6894"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Кому:</w:t>
      </w:r>
      <w:r>
        <w:rPr>
          <w:rFonts w:ascii="Times New Roman" w:eastAsia="Times New Roman" w:hAnsi="Times New Roman" w:cs="Times New Roman"/>
          <w:sz w:val="24"/>
          <w:szCs w:val="24"/>
        </w:rPr>
        <w:tab/>
        <w:t xml:space="preserve">Марії </w:t>
      </w:r>
      <w:proofErr w:type="spellStart"/>
      <w:r>
        <w:rPr>
          <w:rFonts w:ascii="Times New Roman" w:eastAsia="Times New Roman" w:hAnsi="Times New Roman" w:cs="Times New Roman"/>
          <w:sz w:val="24"/>
          <w:szCs w:val="24"/>
        </w:rPr>
        <w:t>Липяцькій</w:t>
      </w:r>
      <w:proofErr w:type="spellEnd"/>
      <w:r>
        <w:rPr>
          <w:rFonts w:ascii="Times New Roman" w:eastAsia="Times New Roman" w:hAnsi="Times New Roman" w:cs="Times New Roman"/>
          <w:sz w:val="24"/>
          <w:szCs w:val="24"/>
        </w:rPr>
        <w:t>, Голові</w:t>
      </w:r>
      <w:bookmarkStart w:id="1" w:name="kix.7zsp7r1cncje" w:colFirst="0" w:colLast="0"/>
      <w:bookmarkEnd w:id="1"/>
      <w:r>
        <w:rPr>
          <w:rFonts w:ascii="Times New Roman" w:eastAsia="Times New Roman" w:hAnsi="Times New Roman" w:cs="Times New Roman"/>
          <w:sz w:val="24"/>
          <w:szCs w:val="24"/>
        </w:rPr>
        <w:t xml:space="preserve"> ГО "</w:t>
      </w:r>
      <w:r>
        <w:rPr>
          <w:rFonts w:ascii="Times New Roman" w:eastAsia="Times New Roman" w:hAnsi="Times New Roman" w:cs="Times New Roman"/>
        </w:rPr>
        <w:t>ОФІС РОЗВИТКУ БРЕНДУ УКРАЇНИ</w:t>
      </w:r>
      <w:r>
        <w:rPr>
          <w:rFonts w:ascii="Times New Roman" w:eastAsia="Times New Roman" w:hAnsi="Times New Roman" w:cs="Times New Roman"/>
          <w:sz w:val="24"/>
          <w:szCs w:val="24"/>
        </w:rPr>
        <w:t xml:space="preserve"> "</w:t>
      </w:r>
    </w:p>
    <w:p w14:paraId="00000063" w14:textId="77777777" w:rsidR="00BC6894" w:rsidRDefault="00BC6894">
      <w:pPr>
        <w:spacing w:line="240" w:lineRule="auto"/>
        <w:jc w:val="both"/>
        <w:rPr>
          <w:rFonts w:ascii="Times New Roman" w:eastAsia="Times New Roman" w:hAnsi="Times New Roman" w:cs="Times New Roman"/>
          <w:sz w:val="24"/>
          <w:szCs w:val="24"/>
        </w:rPr>
      </w:pPr>
    </w:p>
    <w:p w14:paraId="00000064" w14:textId="77777777" w:rsidR="00BC689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Назва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“Посилення голосу України під час Євробачення-2023”.</w:t>
      </w:r>
    </w:p>
    <w:p w14:paraId="00000065" w14:textId="77777777" w:rsidR="00BC6894" w:rsidRDefault="00BC6894">
      <w:pPr>
        <w:spacing w:line="240" w:lineRule="auto"/>
        <w:jc w:val="both"/>
        <w:rPr>
          <w:rFonts w:ascii="Times New Roman" w:eastAsia="Times New Roman" w:hAnsi="Times New Roman" w:cs="Times New Roman"/>
          <w:sz w:val="24"/>
          <w:szCs w:val="24"/>
        </w:rPr>
      </w:pPr>
    </w:p>
    <w:p w14:paraId="00000066" w14:textId="77777777" w:rsidR="00BC6894" w:rsidRDefault="00000000">
      <w:pPr>
        <w:spacing w:before="280" w:after="280"/>
        <w:ind w:right="-1"/>
        <w:jc w:val="both"/>
        <w:rPr>
          <w:rFonts w:ascii="Times New Roman" w:eastAsia="Times New Roman" w:hAnsi="Times New Roman" w:cs="Times New Roman"/>
          <w:sz w:val="24"/>
          <w:szCs w:val="24"/>
        </w:rPr>
      </w:pPr>
      <w:bookmarkStart w:id="2" w:name="_cadfrkoxqvf7" w:colFirst="0" w:colLast="0"/>
      <w:bookmarkEnd w:id="2"/>
      <w:r>
        <w:rPr>
          <w:rFonts w:ascii="Times New Roman" w:eastAsia="Times New Roman" w:hAnsi="Times New Roman" w:cs="Times New Roman"/>
          <w:sz w:val="24"/>
          <w:szCs w:val="24"/>
        </w:rPr>
        <w:t>Вивчивши конкурсні вимоги ГО «ОФІС РОЗВИТКУ БРЕНДУ УКРАЇНИ», _________________________(повне найменування постачальника)_________________ цим підтверджує, що має організаційну можливість та погоджується надати послуги/виконати роботи/поставити товари ГО «ОФІС РОЗВИТКУ БРЕНДУ УКРАЇНИ» відповідно до наступних умов:</w:t>
      </w:r>
    </w:p>
    <w:p w14:paraId="00000067" w14:textId="77777777" w:rsidR="00BC6894" w:rsidRDefault="00000000">
      <w:pPr>
        <w:numPr>
          <w:ilvl w:val="0"/>
          <w:numId w:val="3"/>
        </w:numPr>
        <w:shd w:val="clear" w:color="auto" w:fill="FFFFFF"/>
        <w:spacing w:before="28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Найменування послуг/робіт/товарів:   ____________________.</w:t>
      </w:r>
    </w:p>
    <w:p w14:paraId="00000068"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Якість послуг/робіт/товарів відповідатиме: ________________________.</w:t>
      </w:r>
    </w:p>
    <w:p w14:paraId="00000069"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 Лот №1 (грн., з/без ПДВ): ____________________.</w:t>
      </w:r>
    </w:p>
    <w:p w14:paraId="0000006A"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 Лот №2 (грн., з/без ПДВ): ____________________.</w:t>
      </w:r>
    </w:p>
    <w:p w14:paraId="0000006B"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 Лот №3 (грн., з/без ПДВ): ____________________.</w:t>
      </w:r>
    </w:p>
    <w:p w14:paraId="0000006C"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 Лот №4 (грн., з/без ПДВ): ____________________.</w:t>
      </w:r>
    </w:p>
    <w:p w14:paraId="0000006D"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 Лот №5 (грн., з/без ПДВ): ____________________.</w:t>
      </w:r>
    </w:p>
    <w:p w14:paraId="0000006E"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Загальна вартість (грн., з/без ПДВ): _________________.</w:t>
      </w:r>
    </w:p>
    <w:p w14:paraId="0000006F"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Строк надання послуг/виконання робіт/поставки товару: __________________.</w:t>
      </w:r>
    </w:p>
    <w:p w14:paraId="00000070" w14:textId="77777777" w:rsidR="00BC6894" w:rsidRDefault="00000000">
      <w:pPr>
        <w:numPr>
          <w:ilvl w:val="0"/>
          <w:numId w:val="3"/>
        </w:numPr>
        <w:shd w:val="clear" w:color="auto" w:fill="FFFFFF"/>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Опис/характеристика послуг/робіт/товарів: _______________________.</w:t>
      </w:r>
    </w:p>
    <w:p w14:paraId="00000071" w14:textId="77777777" w:rsidR="00BC6894"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оплати: ___________________.</w:t>
      </w:r>
    </w:p>
    <w:p w14:paraId="00000072" w14:textId="77777777" w:rsidR="00BC6894" w:rsidRDefault="00000000">
      <w:pPr>
        <w:numPr>
          <w:ilvl w:val="0"/>
          <w:numId w:val="3"/>
        </w:numPr>
        <w:shd w:val="clear" w:color="auto" w:fill="FFFFFF"/>
        <w:ind w:right="-607"/>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які необхідно виконати організації для отримання послуг/робіт/товарів: _____________________.</w:t>
      </w:r>
    </w:p>
    <w:p w14:paraId="00000073" w14:textId="77777777" w:rsidR="00BC6894"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Податковий статус постачальника: _________________________</w:t>
      </w:r>
    </w:p>
    <w:p w14:paraId="00000074" w14:textId="77777777" w:rsidR="00BC6894" w:rsidRDefault="00000000">
      <w:pPr>
        <w:numPr>
          <w:ilvl w:val="0"/>
          <w:numId w:val="3"/>
        </w:numPr>
        <w:shd w:val="clear" w:color="auto" w:fill="FFFFFF"/>
        <w:spacing w:after="520"/>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КВЕД:______________________</w:t>
      </w:r>
    </w:p>
    <w:p w14:paraId="00000075" w14:textId="77777777" w:rsidR="00BC6894" w:rsidRDefault="00000000">
      <w:pPr>
        <w:shd w:val="clear" w:color="auto" w:fill="FFFFFF"/>
        <w:spacing w:before="160" w:after="1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Сума Договору_______________(______________________) (</w:t>
      </w:r>
      <w:r>
        <w:rPr>
          <w:rFonts w:ascii="Times New Roman" w:eastAsia="Times New Roman" w:hAnsi="Times New Roman" w:cs="Times New Roman"/>
          <w:i/>
          <w:sz w:val="24"/>
          <w:szCs w:val="24"/>
        </w:rPr>
        <w:t>прописом</w:t>
      </w:r>
      <w:r>
        <w:rPr>
          <w:rFonts w:ascii="Times New Roman" w:eastAsia="Times New Roman" w:hAnsi="Times New Roman" w:cs="Times New Roman"/>
          <w:sz w:val="24"/>
          <w:szCs w:val="24"/>
        </w:rPr>
        <w:t>) грн..</w:t>
      </w:r>
    </w:p>
    <w:p w14:paraId="00000076" w14:textId="77777777" w:rsidR="00BC6894" w:rsidRDefault="00000000">
      <w:pPr>
        <w:spacing w:before="3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Ми погоджуємось надати послуги протягом </w:t>
      </w:r>
      <w:r>
        <w:rPr>
          <w:rFonts w:ascii="Times New Roman" w:eastAsia="Times New Roman" w:hAnsi="Times New Roman" w:cs="Times New Roman"/>
          <w:b/>
          <w:sz w:val="24"/>
          <w:szCs w:val="24"/>
        </w:rPr>
        <w:t>_______</w:t>
      </w:r>
      <w:r>
        <w:rPr>
          <w:rFonts w:ascii="Times New Roman" w:eastAsia="Times New Roman" w:hAnsi="Times New Roman" w:cs="Times New Roman"/>
          <w:sz w:val="24"/>
          <w:szCs w:val="24"/>
        </w:rPr>
        <w:t xml:space="preserve"> календарних днів з Дня початку виконання робіт.</w:t>
      </w:r>
    </w:p>
    <w:p w14:paraId="00000077" w14:textId="77777777" w:rsidR="00BC6894" w:rsidRDefault="00000000">
      <w:pPr>
        <w:spacing w:before="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Конкурсна пропозиція, що надається, та Ваша письмова згода (акцепт) будуть підтверджувати факт укладення між нами угоди. Ми розуміємо, що Ви не зобов’язані акцептувати Конкурсну пропозицію з найнижчою ціною або взагалі будь-яку отриману Конкурсну пропозицію. </w:t>
      </w:r>
    </w:p>
    <w:p w14:paraId="00000078" w14:textId="77777777" w:rsidR="00BC6894" w:rsidRDefault="00000000">
      <w:pPr>
        <w:spacing w:before="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Ми підтверджуємо, що ця Конкурсна пропозиція залишатиметься чинною протягом терміну, зазначеного у Конкурсній документації.</w:t>
      </w:r>
    </w:p>
    <w:p w14:paraId="00000079" w14:textId="77777777" w:rsidR="00BC6894" w:rsidRDefault="00BC6894">
      <w:pPr>
        <w:shd w:val="clear" w:color="auto" w:fill="FFFFFF"/>
        <w:spacing w:before="160" w:after="160"/>
        <w:jc w:val="both"/>
        <w:rPr>
          <w:rFonts w:ascii="Times New Roman" w:eastAsia="Times New Roman" w:hAnsi="Times New Roman" w:cs="Times New Roman"/>
          <w:i/>
          <w:sz w:val="24"/>
          <w:szCs w:val="24"/>
        </w:rPr>
      </w:pPr>
    </w:p>
    <w:p w14:paraId="0000007A" w14:textId="77777777" w:rsidR="00BC6894" w:rsidRDefault="00000000">
      <w:pPr>
        <w:shd w:val="clear" w:color="auto" w:fill="FFFFFF"/>
        <w:spacing w:before="160" w:after="160"/>
        <w:jc w:val="both"/>
        <w:rPr>
          <w:rFonts w:ascii="Times New Roman" w:eastAsia="Times New Roman" w:hAnsi="Times New Roman" w:cs="Times New Roman"/>
          <w:i/>
          <w:sz w:val="24"/>
          <w:szCs w:val="24"/>
        </w:rPr>
      </w:pPr>
      <w:bookmarkStart w:id="3" w:name="_ii5bhqp87zzj" w:colFirst="0" w:colLast="0"/>
      <w:bookmarkEnd w:id="3"/>
      <w:r>
        <w:rPr>
          <w:rFonts w:ascii="Times New Roman" w:eastAsia="Times New Roman" w:hAnsi="Times New Roman" w:cs="Times New Roman"/>
          <w:i/>
          <w:sz w:val="24"/>
          <w:szCs w:val="24"/>
        </w:rPr>
        <w:t>До цієї Пропозиції додається:</w:t>
      </w:r>
    </w:p>
    <w:p w14:paraId="0000007B" w14:textId="77777777" w:rsidR="00BC6894"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державну реєстрацію;</w:t>
      </w:r>
    </w:p>
    <w:p w14:paraId="0000007C" w14:textId="77777777" w:rsidR="00BC6894"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податковий статус</w:t>
      </w:r>
    </w:p>
    <w:p w14:paraId="0000007D" w14:textId="77777777" w:rsidR="00BC6894" w:rsidRDefault="00000000">
      <w:pPr>
        <w:numPr>
          <w:ilvl w:val="0"/>
          <w:numId w:val="1"/>
        </w:num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Резюме або портфоліо з відповідним досвідом і посиланнями на матеріали (посилання на сайт)</w:t>
      </w:r>
    </w:p>
    <w:p w14:paraId="0000007E" w14:textId="77777777" w:rsidR="00BC6894" w:rsidRDefault="00BC6894">
      <w:pPr>
        <w:spacing w:before="120" w:line="240" w:lineRule="auto"/>
        <w:jc w:val="both"/>
        <w:rPr>
          <w:rFonts w:ascii="Times New Roman" w:eastAsia="Times New Roman" w:hAnsi="Times New Roman" w:cs="Times New Roman"/>
          <w:sz w:val="24"/>
          <w:szCs w:val="24"/>
        </w:rPr>
      </w:pPr>
    </w:p>
    <w:p w14:paraId="0000007F" w14:textId="77777777" w:rsidR="00BC6894" w:rsidRDefault="00000000">
      <w:pPr>
        <w:tabs>
          <w:tab w:val="center" w:pos="4819"/>
          <w:tab w:val="right" w:pos="9639"/>
        </w:tabs>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Уповноважений представник Виконавця</w:t>
      </w:r>
      <w:r>
        <w:rPr>
          <w:rFonts w:ascii="Times New Roman" w:eastAsia="Times New Roman" w:hAnsi="Times New Roman" w:cs="Times New Roman"/>
          <w:sz w:val="24"/>
          <w:szCs w:val="24"/>
        </w:rPr>
        <w:t>:     _________________________________</w:t>
      </w:r>
    </w:p>
    <w:p w14:paraId="00000080" w14:textId="77777777" w:rsidR="00BC6894" w:rsidRDefault="00000000">
      <w:pPr>
        <w:spacing w:before="120" w:line="240" w:lineRule="auto"/>
        <w:ind w:left="4248" w:firstLine="708"/>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(підпис, ПІБ та посада представника)</w:t>
      </w:r>
    </w:p>
    <w:p w14:paraId="00000081" w14:textId="77777777" w:rsidR="00BC6894"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Назва Виконавця:</w:t>
      </w:r>
      <w:r>
        <w:rPr>
          <w:rFonts w:ascii="Times New Roman" w:eastAsia="Times New Roman" w:hAnsi="Times New Roman" w:cs="Times New Roman"/>
          <w:sz w:val="24"/>
          <w:szCs w:val="24"/>
        </w:rPr>
        <w:t>_______________________________</w:t>
      </w:r>
    </w:p>
    <w:p w14:paraId="00000082" w14:textId="77777777" w:rsidR="00BC6894"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Адреса:</w:t>
      </w:r>
      <w:r>
        <w:rPr>
          <w:rFonts w:ascii="Times New Roman" w:eastAsia="Times New Roman" w:hAnsi="Times New Roman" w:cs="Times New Roman"/>
          <w:sz w:val="24"/>
          <w:szCs w:val="24"/>
        </w:rPr>
        <w:t>_________________________________________</w:t>
      </w:r>
    </w:p>
    <w:p w14:paraId="00000083" w14:textId="77777777" w:rsidR="00BC6894"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Телефон:</w:t>
      </w:r>
      <w:r>
        <w:rPr>
          <w:rFonts w:ascii="Times New Roman" w:eastAsia="Times New Roman" w:hAnsi="Times New Roman" w:cs="Times New Roman"/>
          <w:sz w:val="24"/>
          <w:szCs w:val="24"/>
        </w:rPr>
        <w:t>________________________________________</w:t>
      </w:r>
    </w:p>
    <w:p w14:paraId="00000084" w14:textId="77777777" w:rsidR="00BC6894" w:rsidRDefault="00000000">
      <w:pPr>
        <w:spacing w:before="120" w:line="240" w:lineRule="auto"/>
      </w:pPr>
      <w:r>
        <w:rPr>
          <w:rFonts w:ascii="Times New Roman" w:eastAsia="Times New Roman" w:hAnsi="Times New Roman" w:cs="Times New Roman"/>
          <w:b/>
          <w:sz w:val="24"/>
          <w:szCs w:val="24"/>
        </w:rPr>
        <w:t>Електронна пошта:</w:t>
      </w:r>
      <w:r>
        <w:rPr>
          <w:rFonts w:ascii="Times New Roman" w:eastAsia="Times New Roman" w:hAnsi="Times New Roman" w:cs="Times New Roman"/>
          <w:sz w:val="24"/>
          <w:szCs w:val="24"/>
        </w:rPr>
        <w:tab/>
        <w:t>______________________________</w:t>
      </w:r>
    </w:p>
    <w:sectPr w:rsidR="00BC6894">
      <w:pgSz w:w="11909" w:h="16834"/>
      <w:pgMar w:top="1440" w:right="973"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37D8F"/>
    <w:multiLevelType w:val="multilevel"/>
    <w:tmpl w:val="5AC0D3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0F21A34"/>
    <w:multiLevelType w:val="multilevel"/>
    <w:tmpl w:val="E10AE7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716874EA"/>
    <w:multiLevelType w:val="multilevel"/>
    <w:tmpl w:val="EFA2A1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301375393">
    <w:abstractNumId w:val="2"/>
  </w:num>
  <w:num w:numId="2" w16cid:durableId="1559125819">
    <w:abstractNumId w:val="1"/>
  </w:num>
  <w:num w:numId="3" w16cid:durableId="971250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894"/>
    <w:rsid w:val="00021AFF"/>
    <w:rsid w:val="00BC6894"/>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1BC0E"/>
  <w15:docId w15:val="{B97BF92C-5B42-497D-8928-30C851F15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uk" w:eastAsia="ru-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1226</Words>
  <Characters>6991</Characters>
  <Application>Microsoft Office Word</Application>
  <DocSecurity>0</DocSecurity>
  <Lines>58</Lines>
  <Paragraphs>16</Paragraphs>
  <ScaleCrop>false</ScaleCrop>
  <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 Admin</cp:lastModifiedBy>
  <cp:revision>2</cp:revision>
  <dcterms:created xsi:type="dcterms:W3CDTF">2023-04-21T09:06:00Z</dcterms:created>
  <dcterms:modified xsi:type="dcterms:W3CDTF">2023-04-21T09:06:00Z</dcterms:modified>
</cp:coreProperties>
</file>